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E" w:rsidRPr="00DC24A8" w:rsidRDefault="00DD215E" w:rsidP="00C17392">
      <w:pPr>
        <w:contextualSpacing/>
        <w:rPr>
          <w:rFonts w:cstheme="minorHAnsi"/>
          <w:b/>
        </w:rPr>
      </w:pPr>
      <w:r w:rsidRPr="00DC24A8">
        <w:rPr>
          <w:rFonts w:cstheme="minorHAnsi"/>
          <w:b/>
        </w:rPr>
        <w:t xml:space="preserve">Architekturglieder und Architekturdekor in Petra (Jordanien) - </w:t>
      </w:r>
    </w:p>
    <w:p w:rsidR="00DD215E" w:rsidRPr="00DD215E" w:rsidRDefault="00DD215E" w:rsidP="00DD215E">
      <w:pPr>
        <w:rPr>
          <w:rFonts w:cstheme="minorHAnsi"/>
        </w:rPr>
      </w:pPr>
      <w:r w:rsidRPr="00DC24A8">
        <w:rPr>
          <w:rFonts w:cstheme="minorHAnsi"/>
          <w:b/>
        </w:rPr>
        <w:t xml:space="preserve">Untersuchungen zur freistehenden Architektur der </w:t>
      </w:r>
      <w:proofErr w:type="spellStart"/>
      <w:r w:rsidRPr="00DC24A8">
        <w:rPr>
          <w:rFonts w:cstheme="minorHAnsi"/>
          <w:b/>
        </w:rPr>
        <w:t>Nabatäer</w:t>
      </w:r>
      <w:proofErr w:type="spellEnd"/>
      <w:r w:rsidRPr="00DC24A8">
        <w:rPr>
          <w:rFonts w:cstheme="minorHAnsi"/>
          <w:b/>
        </w:rPr>
        <w:t xml:space="preserve"> und deren Vorbilder</w:t>
      </w:r>
    </w:p>
    <w:p w:rsidR="004F687A" w:rsidRDefault="00DD215E" w:rsidP="00C17392">
      <w:pPr>
        <w:jc w:val="both"/>
        <w:rPr>
          <w:rFonts w:cstheme="minorHAnsi"/>
          <w:spacing w:val="-2"/>
        </w:rPr>
      </w:pPr>
      <w:r w:rsidRPr="00DD215E">
        <w:rPr>
          <w:rFonts w:cstheme="minorHAnsi"/>
        </w:rPr>
        <w:t>Im Rahmen der Dissertation erfolgt eine Neuuntersuchung der nabatäischen Architektur in Petra</w:t>
      </w:r>
      <w:r w:rsidR="00C17392">
        <w:rPr>
          <w:rFonts w:cstheme="minorHAnsi"/>
        </w:rPr>
        <w:t>, Jordanien,</w:t>
      </w:r>
      <w:r w:rsidRPr="00DD215E">
        <w:rPr>
          <w:rFonts w:cstheme="minorHAnsi"/>
        </w:rPr>
        <w:t xml:space="preserve"> und im vormaligen Einflussbereich der </w:t>
      </w:r>
      <w:proofErr w:type="spellStart"/>
      <w:r w:rsidRPr="00DD215E">
        <w:rPr>
          <w:rFonts w:cstheme="minorHAnsi"/>
        </w:rPr>
        <w:t>Nabatäer</w:t>
      </w:r>
      <w:proofErr w:type="spellEnd"/>
      <w:r w:rsidRPr="00DD215E">
        <w:rPr>
          <w:rFonts w:cstheme="minorHAnsi"/>
        </w:rPr>
        <w:t xml:space="preserve"> vom 1. Jh. v. Chr. bis ins 2. Jh. n. Chr. Im Fokus steht hierbei die freistehende Architektur</w:t>
      </w:r>
      <w:r w:rsidR="00C17392">
        <w:rPr>
          <w:rFonts w:cstheme="minorHAnsi"/>
        </w:rPr>
        <w:t xml:space="preserve"> und deren Dekor</w:t>
      </w:r>
      <w:r w:rsidRPr="00DD215E">
        <w:rPr>
          <w:rFonts w:cstheme="minorHAnsi"/>
        </w:rPr>
        <w:t xml:space="preserve">, die bisher bei </w:t>
      </w:r>
      <w:r w:rsidR="00C17392">
        <w:rPr>
          <w:rFonts w:cstheme="minorHAnsi"/>
        </w:rPr>
        <w:t>Untersuchungen zur nabatäischen Architektur</w:t>
      </w:r>
      <w:r w:rsidRPr="00DD215E">
        <w:rPr>
          <w:rFonts w:cstheme="minorHAnsi"/>
        </w:rPr>
        <w:t xml:space="preserve"> meist hinter den weltberühmten aus dem Fels gehauenen Fassaden in Petra zurückstehenden musste und deren umfassende Analyse bislang ein Desiderat darstellt. Ausgehend von aktuellen Befunden des North Eastern Petra Projects (</w:t>
      </w:r>
      <w:hyperlink r:id="rId4" w:history="1">
        <w:r w:rsidRPr="00DD215E">
          <w:rPr>
            <w:rStyle w:val="Hyperlink"/>
            <w:rFonts w:cstheme="minorHAnsi"/>
            <w:color w:val="auto"/>
          </w:rPr>
          <w:t>www.auac.ch/nepp</w:t>
        </w:r>
      </w:hyperlink>
      <w:r w:rsidRPr="00DD215E">
        <w:rPr>
          <w:rFonts w:cstheme="minorHAnsi"/>
        </w:rPr>
        <w:t xml:space="preserve">) werden einzelne Architekturglieder, wie Kapitelle, Säulenbasen, Gesimse, Pilaster und Frieselemente eingehend untersucht und </w:t>
      </w:r>
      <w:r w:rsidR="00C17392">
        <w:rPr>
          <w:rFonts w:cstheme="minorHAnsi"/>
        </w:rPr>
        <w:t xml:space="preserve">im </w:t>
      </w:r>
      <w:r w:rsidRPr="00DD215E">
        <w:rPr>
          <w:rFonts w:cstheme="minorHAnsi"/>
        </w:rPr>
        <w:t xml:space="preserve">Zusammenhang mit im Rahmen des NEPP identifizierten Strukturen analysiert. </w:t>
      </w:r>
      <w:r w:rsidR="00C17392" w:rsidRPr="00DC24A8">
        <w:rPr>
          <w:rFonts w:cstheme="minorHAnsi"/>
          <w:spacing w:val="-2"/>
        </w:rPr>
        <w:t xml:space="preserve">Eine Analyse über die konstruktive Funktion hinaus, mit Blick auf die Profile und Ornamente, verspricht wertvolle Erkenntnisse bezüglich stilistischer und typologischer Merkmale der verwendeten </w:t>
      </w:r>
      <w:proofErr w:type="spellStart"/>
      <w:r w:rsidR="00C17392" w:rsidRPr="00DC24A8">
        <w:rPr>
          <w:rFonts w:cstheme="minorHAnsi"/>
          <w:spacing w:val="-2"/>
        </w:rPr>
        <w:t>Dekorelemente</w:t>
      </w:r>
      <w:proofErr w:type="spellEnd"/>
      <w:r w:rsidR="00C17392" w:rsidRPr="00DC24A8">
        <w:rPr>
          <w:rFonts w:cstheme="minorHAnsi"/>
          <w:spacing w:val="-2"/>
        </w:rPr>
        <w:t>, möglicher Dekorationssysteme und dem daraus resultierenden repräsentativen Charakter einzelner Bauwerke zu liefern.</w:t>
      </w:r>
      <w:r w:rsidR="00C17392">
        <w:rPr>
          <w:rFonts w:cstheme="minorHAnsi"/>
          <w:spacing w:val="-2"/>
        </w:rPr>
        <w:t xml:space="preserve"> </w:t>
      </w:r>
      <w:r w:rsidRPr="00DD215E">
        <w:rPr>
          <w:rFonts w:cstheme="minorHAnsi"/>
        </w:rPr>
        <w:t xml:space="preserve">Unter Einbeziehung weiterer Befunde in Petra und im nabatäischen Einflussgebiet wird angestrebt einen umfassenden Überblick über die freistehende Architektur zu bieten und somit dem Erscheinungsbild der Bauten der </w:t>
      </w:r>
      <w:proofErr w:type="spellStart"/>
      <w:r w:rsidRPr="00DD215E">
        <w:rPr>
          <w:rFonts w:cstheme="minorHAnsi"/>
        </w:rPr>
        <w:t>Nabatäer</w:t>
      </w:r>
      <w:proofErr w:type="spellEnd"/>
      <w:r w:rsidRPr="00DD215E">
        <w:rPr>
          <w:rFonts w:cstheme="minorHAnsi"/>
        </w:rPr>
        <w:t xml:space="preserve"> näher zu kommen. </w:t>
      </w:r>
      <w:r w:rsidR="00C17392" w:rsidRPr="00DC24A8">
        <w:rPr>
          <w:rFonts w:cstheme="minorHAnsi"/>
          <w:spacing w:val="-2"/>
        </w:rPr>
        <w:t>Mittels vergleichender Analysen wird eine umfassende Studie zur nabatäischen Architektur durchgeführt.</w:t>
      </w:r>
      <w:r w:rsidR="00C17392">
        <w:rPr>
          <w:rFonts w:cstheme="minorHAnsi"/>
          <w:spacing w:val="-2"/>
        </w:rPr>
        <w:t xml:space="preserve"> </w:t>
      </w:r>
    </w:p>
    <w:p w:rsidR="00C17392" w:rsidRDefault="00C17392" w:rsidP="00C17392">
      <w:pPr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Ab April 2017 wird die Dissertation als Forschungsbeitrag zum DFG-Graduierten Kolleg 1913 „Kulturelle und technische Werte historischer Bauten“ (</w:t>
      </w:r>
      <w:hyperlink r:id="rId5" w:history="1">
        <w:r w:rsidRPr="00155A34">
          <w:rPr>
            <w:rStyle w:val="Hyperlink"/>
            <w:rFonts w:cstheme="minorHAnsi"/>
            <w:spacing w:val="-2"/>
          </w:rPr>
          <w:t>http://www.b-tu.de/dfg-graduiertenkolleg-1913/</w:t>
        </w:r>
      </w:hyperlink>
      <w:r>
        <w:rPr>
          <w:rFonts w:cstheme="minorHAnsi"/>
          <w:spacing w:val="-2"/>
        </w:rPr>
        <w:t>) angefertigt.</w:t>
      </w:r>
    </w:p>
    <w:p w:rsidR="002B4E2C" w:rsidRDefault="002B4E2C" w:rsidP="00C17392">
      <w:pPr>
        <w:jc w:val="both"/>
        <w:rPr>
          <w:rFonts w:cstheme="minorHAnsi"/>
          <w:spacing w:val="-2"/>
        </w:rPr>
      </w:pPr>
    </w:p>
    <w:p w:rsidR="002B4E2C" w:rsidRDefault="002B4E2C" w:rsidP="00C17392">
      <w:pPr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Zur Person:</w:t>
      </w:r>
    </w:p>
    <w:p w:rsidR="00AF0C4A" w:rsidRDefault="002B4E2C" w:rsidP="004A24EB">
      <w:pPr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Marco Dehner hat von 2</w:t>
      </w:r>
      <w:r w:rsidR="00AF0C4A">
        <w:rPr>
          <w:rFonts w:cstheme="minorHAnsi"/>
          <w:spacing w:val="-2"/>
        </w:rPr>
        <w:t xml:space="preserve">001 bis 2011 Klassische Archäologie und Alte Geschichte an der Humboldt-Universität zu Berlin studiert. Nach Ausgrabungen am Burgwall </w:t>
      </w:r>
      <w:proofErr w:type="spellStart"/>
      <w:r w:rsidR="00AF0C4A">
        <w:rPr>
          <w:rFonts w:cstheme="minorHAnsi"/>
          <w:spacing w:val="-2"/>
        </w:rPr>
        <w:t>Lentzen-Neuehaus</w:t>
      </w:r>
      <w:proofErr w:type="spellEnd"/>
      <w:r w:rsidR="00AF0C4A">
        <w:rPr>
          <w:rFonts w:cstheme="minorHAnsi"/>
          <w:spacing w:val="-2"/>
        </w:rPr>
        <w:t xml:space="preserve"> (Brandenburg/Deutschland) und am Amphitheater II in </w:t>
      </w:r>
      <w:proofErr w:type="spellStart"/>
      <w:r w:rsidR="00AF0C4A">
        <w:rPr>
          <w:rFonts w:cstheme="minorHAnsi"/>
          <w:spacing w:val="-2"/>
        </w:rPr>
        <w:t>Carnuntum</w:t>
      </w:r>
      <w:proofErr w:type="spellEnd"/>
      <w:r w:rsidR="00AF0C4A">
        <w:rPr>
          <w:rFonts w:cstheme="minorHAnsi"/>
          <w:spacing w:val="-2"/>
        </w:rPr>
        <w:t xml:space="preserve"> (Österreich) ist er seit 2009 in verschiedenen Projekten in Petra (Jordanien) aktiv. Seit 201</w:t>
      </w:r>
      <w:r w:rsidR="004A24EB">
        <w:rPr>
          <w:rFonts w:cstheme="minorHAnsi"/>
          <w:spacing w:val="-2"/>
        </w:rPr>
        <w:t xml:space="preserve">3 </w:t>
      </w:r>
      <w:r w:rsidR="00AF0C4A">
        <w:rPr>
          <w:rFonts w:cstheme="minorHAnsi"/>
          <w:spacing w:val="-2"/>
        </w:rPr>
        <w:t xml:space="preserve">arbeitet er im North Eastern Petra Project sowie im </w:t>
      </w:r>
      <w:proofErr w:type="spellStart"/>
      <w:r w:rsidR="00AF0C4A">
        <w:rPr>
          <w:rFonts w:cstheme="minorHAnsi"/>
          <w:spacing w:val="-2"/>
        </w:rPr>
        <w:t>Ostia</w:t>
      </w:r>
      <w:proofErr w:type="spellEnd"/>
      <w:r w:rsidR="00AF0C4A">
        <w:rPr>
          <w:rFonts w:cstheme="minorHAnsi"/>
          <w:spacing w:val="-2"/>
        </w:rPr>
        <w:t xml:space="preserve"> Forum Project mit. In beiden Projekten zählen vor allem die digitale Dokumentation von Architekturelementen und die Aufbereitung der </w:t>
      </w:r>
      <w:r w:rsidR="004A24EB">
        <w:rPr>
          <w:rFonts w:cstheme="minorHAnsi"/>
          <w:spacing w:val="-2"/>
        </w:rPr>
        <w:t xml:space="preserve">gewonnenen </w:t>
      </w:r>
      <w:r w:rsidR="00AF0C4A">
        <w:rPr>
          <w:rFonts w:cstheme="minorHAnsi"/>
          <w:spacing w:val="-2"/>
        </w:rPr>
        <w:t xml:space="preserve">Daten zu den Hauptaufgaben. </w:t>
      </w:r>
      <w:r w:rsidR="004A24EB">
        <w:rPr>
          <w:rFonts w:cstheme="minorHAnsi"/>
          <w:spacing w:val="-2"/>
        </w:rPr>
        <w:t>2014 war er Stipendiat des DAAD und 2017 Stipendiat des DPV.</w:t>
      </w:r>
    </w:p>
    <w:p w:rsidR="002B4E2C" w:rsidRDefault="00AF0C4A" w:rsidP="00AF0C4A">
      <w:pPr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Besondere Interesse: Architektur, Urbanisierungsprozesse, digitale Dokumentationsmethoden (</w:t>
      </w:r>
      <w:proofErr w:type="spellStart"/>
      <w:r>
        <w:rPr>
          <w:rFonts w:cstheme="minorHAnsi"/>
          <w:spacing w:val="-2"/>
        </w:rPr>
        <w:t>Photogrammetrie</w:t>
      </w:r>
      <w:proofErr w:type="spellEnd"/>
      <w:r>
        <w:rPr>
          <w:rFonts w:cstheme="minorHAnsi"/>
          <w:spacing w:val="-2"/>
        </w:rPr>
        <w:t xml:space="preserve">, </w:t>
      </w:r>
      <w:proofErr w:type="spellStart"/>
      <w:r>
        <w:rPr>
          <w:rFonts w:cstheme="minorHAnsi"/>
          <w:spacing w:val="-2"/>
        </w:rPr>
        <w:t>Structure</w:t>
      </w:r>
      <w:proofErr w:type="spellEnd"/>
      <w:r>
        <w:rPr>
          <w:rFonts w:cstheme="minorHAnsi"/>
          <w:spacing w:val="-2"/>
        </w:rPr>
        <w:t xml:space="preserve"> </w:t>
      </w:r>
      <w:proofErr w:type="spellStart"/>
      <w:r>
        <w:rPr>
          <w:rFonts w:cstheme="minorHAnsi"/>
          <w:spacing w:val="-2"/>
        </w:rPr>
        <w:t>for</w:t>
      </w:r>
      <w:proofErr w:type="spellEnd"/>
      <w:r>
        <w:rPr>
          <w:rFonts w:cstheme="minorHAnsi"/>
          <w:spacing w:val="-2"/>
        </w:rPr>
        <w:t xml:space="preserve"> Motion, Generierung von 3D Modellen)</w:t>
      </w:r>
    </w:p>
    <w:p w:rsidR="004A24EB" w:rsidRDefault="004A24EB" w:rsidP="00AF0C4A">
      <w:pPr>
        <w:jc w:val="both"/>
        <w:rPr>
          <w:rFonts w:cstheme="minorHAnsi"/>
        </w:rPr>
      </w:pPr>
      <w:r>
        <w:rPr>
          <w:rFonts w:cstheme="minorHAnsi"/>
          <w:spacing w:val="-2"/>
        </w:rPr>
        <w:t xml:space="preserve">Mitgliedschaften: Deutscher </w:t>
      </w:r>
      <w:proofErr w:type="spellStart"/>
      <w:r>
        <w:rPr>
          <w:rFonts w:cstheme="minorHAnsi"/>
          <w:spacing w:val="-2"/>
        </w:rPr>
        <w:t>Archäologenverein</w:t>
      </w:r>
      <w:proofErr w:type="spellEnd"/>
      <w:r>
        <w:rPr>
          <w:rFonts w:cstheme="minorHAnsi"/>
          <w:spacing w:val="-2"/>
        </w:rPr>
        <w:t xml:space="preserve"> (</w:t>
      </w:r>
      <w:proofErr w:type="spellStart"/>
      <w:r>
        <w:rPr>
          <w:rFonts w:cstheme="minorHAnsi"/>
          <w:spacing w:val="-2"/>
        </w:rPr>
        <w:t>DArV</w:t>
      </w:r>
      <w:proofErr w:type="spellEnd"/>
      <w:r>
        <w:rPr>
          <w:rFonts w:cstheme="minorHAnsi"/>
          <w:spacing w:val="-2"/>
        </w:rPr>
        <w:t xml:space="preserve">), Deutscher Verein zur Erforschung Palästinas (DPV), </w:t>
      </w:r>
      <w:proofErr w:type="spellStart"/>
      <w:r>
        <w:rPr>
          <w:rFonts w:cstheme="minorHAnsi"/>
          <w:spacing w:val="-2"/>
        </w:rPr>
        <w:t>Ostia</w:t>
      </w:r>
      <w:proofErr w:type="spellEnd"/>
      <w:r>
        <w:rPr>
          <w:rFonts w:cstheme="minorHAnsi"/>
          <w:spacing w:val="-2"/>
        </w:rPr>
        <w:t xml:space="preserve"> Forum Project e.V. (OFP) </w:t>
      </w:r>
    </w:p>
    <w:sectPr w:rsidR="004A24EB" w:rsidSect="00B00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15E"/>
    <w:rsid w:val="00211C9E"/>
    <w:rsid w:val="002B4E2C"/>
    <w:rsid w:val="00353562"/>
    <w:rsid w:val="004A24EB"/>
    <w:rsid w:val="00886ED8"/>
    <w:rsid w:val="00A86A26"/>
    <w:rsid w:val="00AF0C4A"/>
    <w:rsid w:val="00B00838"/>
    <w:rsid w:val="00C17392"/>
    <w:rsid w:val="00D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1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2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tu.de/dfg-graduiertenkolleg-1913/" TargetMode="External"/><Relationship Id="rId4" Type="http://schemas.openxmlformats.org/officeDocument/2006/relationships/hyperlink" Target="http://www.auac.ch/nep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mardeh</dc:creator>
  <cp:lastModifiedBy>mardeh</cp:lastModifiedBy>
  <cp:revision>2</cp:revision>
  <dcterms:created xsi:type="dcterms:W3CDTF">2017-03-07T11:26:00Z</dcterms:created>
  <dcterms:modified xsi:type="dcterms:W3CDTF">2017-03-07T12:40:00Z</dcterms:modified>
</cp:coreProperties>
</file>